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1657">
      <w:pPr>
        <w:keepNext w:val="0"/>
        <w:keepLines w:val="0"/>
        <w:pageBreakBefore w:val="0"/>
        <w:widowControl w:val="0"/>
        <w:kinsoku/>
        <w:wordWrap/>
        <w:overflowPunct/>
        <w:topLinePunct w:val="0"/>
        <w:bidi w:val="0"/>
        <w:snapToGrid/>
        <w:spacing w:line="360" w:lineRule="auto"/>
        <w:ind w:firstLine="883" w:firstLineChars="20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开、</w:t>
      </w:r>
      <w:r>
        <w:rPr>
          <w:rFonts w:hint="eastAsia" w:ascii="仿宋" w:hAnsi="仿宋" w:eastAsia="仿宋" w:cs="仿宋"/>
          <w:b/>
          <w:color w:val="auto"/>
          <w:sz w:val="44"/>
          <w:szCs w:val="44"/>
          <w:highlight w:val="none"/>
        </w:rPr>
        <w:t>评标</w:t>
      </w:r>
      <w:r>
        <w:rPr>
          <w:rFonts w:hint="eastAsia" w:ascii="仿宋" w:hAnsi="仿宋" w:eastAsia="仿宋" w:cs="仿宋"/>
          <w:b/>
          <w:color w:val="auto"/>
          <w:sz w:val="44"/>
          <w:szCs w:val="44"/>
          <w:highlight w:val="none"/>
          <w:lang w:val="en-US" w:eastAsia="zh-CN"/>
        </w:rPr>
        <w:t>会现场</w:t>
      </w:r>
      <w:r>
        <w:rPr>
          <w:rFonts w:hint="eastAsia" w:ascii="仿宋" w:hAnsi="仿宋" w:eastAsia="仿宋" w:cs="仿宋"/>
          <w:b/>
          <w:color w:val="auto"/>
          <w:sz w:val="44"/>
          <w:szCs w:val="44"/>
          <w:highlight w:val="none"/>
        </w:rPr>
        <w:t>记录</w:t>
      </w:r>
    </w:p>
    <w:p w14:paraId="7D9C777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克拉玛依市克拉玛依区老旧小区、街区改造项目（十期）监理</w:t>
      </w:r>
    </w:p>
    <w:tbl>
      <w:tblPr>
        <w:tblStyle w:val="3"/>
        <w:tblW w:w="1007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829"/>
        <w:gridCol w:w="1588"/>
        <w:gridCol w:w="3319"/>
      </w:tblGrid>
      <w:tr w14:paraId="0E8B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336" w:type="dxa"/>
            <w:noWrap w:val="0"/>
            <w:vAlign w:val="center"/>
          </w:tcPr>
          <w:p w14:paraId="6606CB8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招标代理机构</w:t>
            </w:r>
          </w:p>
        </w:tc>
        <w:tc>
          <w:tcPr>
            <w:tcW w:w="7736" w:type="dxa"/>
            <w:gridSpan w:val="3"/>
            <w:noWrap w:val="0"/>
            <w:vAlign w:val="center"/>
          </w:tcPr>
          <w:p w14:paraId="4FD86D2A">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新疆</w:t>
            </w:r>
            <w:r>
              <w:rPr>
                <w:rFonts w:hint="eastAsia" w:ascii="仿宋" w:hAnsi="仿宋" w:eastAsia="仿宋" w:cs="仿宋"/>
                <w:color w:val="auto"/>
                <w:sz w:val="24"/>
                <w:highlight w:val="none"/>
                <w:lang w:eastAsia="zh-CN"/>
              </w:rPr>
              <w:t>惠文建设工程项目管理咨询有限公司</w:t>
            </w:r>
          </w:p>
        </w:tc>
      </w:tr>
      <w:tr w14:paraId="68C5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336" w:type="dxa"/>
            <w:noWrap w:val="0"/>
            <w:vAlign w:val="center"/>
          </w:tcPr>
          <w:p w14:paraId="7BF4B235">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p>
        </w:tc>
        <w:tc>
          <w:tcPr>
            <w:tcW w:w="2829" w:type="dxa"/>
            <w:noWrap w:val="0"/>
            <w:vAlign w:val="center"/>
          </w:tcPr>
          <w:p w14:paraId="5870F78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2026年7月6日 10:30</w:t>
            </w:r>
          </w:p>
        </w:tc>
        <w:tc>
          <w:tcPr>
            <w:tcW w:w="1588" w:type="dxa"/>
            <w:noWrap w:val="0"/>
            <w:vAlign w:val="center"/>
          </w:tcPr>
          <w:p w14:paraId="22A7DD30">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p>
        </w:tc>
        <w:tc>
          <w:tcPr>
            <w:tcW w:w="3319" w:type="dxa"/>
            <w:noWrap w:val="0"/>
            <w:vAlign w:val="center"/>
          </w:tcPr>
          <w:p w14:paraId="53B3F939">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克拉玛依市政府2号楼政务服务和公共资源交易中心</w:t>
            </w:r>
          </w:p>
        </w:tc>
      </w:tr>
      <w:tr w14:paraId="7A1C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072" w:type="dxa"/>
            <w:gridSpan w:val="4"/>
            <w:noWrap w:val="0"/>
            <w:vAlign w:val="center"/>
          </w:tcPr>
          <w:p w14:paraId="0903EB0C">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评标内容：</w:t>
            </w:r>
          </w:p>
        </w:tc>
      </w:tr>
      <w:tr w14:paraId="6B1B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10072" w:type="dxa"/>
            <w:gridSpan w:val="4"/>
            <w:noWrap w:val="0"/>
            <w:vAlign w:val="center"/>
          </w:tcPr>
          <w:p w14:paraId="5E822D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一、电子开标（10:30）</w:t>
            </w:r>
          </w:p>
          <w:p w14:paraId="43A8DFA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1、在招标文件规定的获取文件时间内，共有10家投标单位获取招标文件；</w:t>
            </w:r>
          </w:p>
          <w:p w14:paraId="3DF6EF5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克拉玛依市政务服务和公共资源交易中心开标一室，在招标文件规定的递交投标文件截止时间止，共有：克拉玛依市金科工程监理有限责任公司、新疆卓越工程项目管理有限公司、首盛国际工程咨询集团有限公司、重庆市永安工程建设监理有限公司、新疆泽强工程项目管理咨询有限公司、新疆天麒工程项目管理咨询有限责任公司共6家投标单位按规定时间递交加密电子投标文件；</w:t>
            </w:r>
          </w:p>
          <w:p w14:paraId="50CBCA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3、招标代理机构工作人员在“克拉玛依市公共资源交易网“不见面”交易大厅触发“开始解密”功能后由各投标单位对自家投标文件进行解密，最终6位投标人的投标文件均解密成功；</w:t>
            </w:r>
          </w:p>
          <w:p w14:paraId="6F18CA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4、进入唱标阶段，由工作人员进行唱标，唱标完毕后，各投标单位对唱标内容均无异议；</w:t>
            </w:r>
          </w:p>
          <w:p w14:paraId="64F40D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5、开标结束。</w:t>
            </w:r>
          </w:p>
          <w:p w14:paraId="2BF29A9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、标前会</w:t>
            </w:r>
          </w:p>
          <w:p w14:paraId="7B2C229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1、招标代理机构工作人员同步评委基本信息；</w:t>
            </w:r>
          </w:p>
          <w:p w14:paraId="272D37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2、各位评委签到；</w:t>
            </w:r>
          </w:p>
          <w:p w14:paraId="613FB8A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招标代理机构工作人员介绍本次评标委员会的组成及现场监督：本次评标委员会由5人组成，其中招标人代表1人，其余经济、技术类专家4人，在建设工程交易中心专家库中随</w:t>
            </w:r>
          </w:p>
          <w:p w14:paraId="56A565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机抽取。现场监督为克拉玛依市克拉玛依区住房和城乡建设局建筑市场监督管理办公室的</w:t>
            </w:r>
            <w:r>
              <w:rPr>
                <w:rFonts w:hint="eastAsia" w:ascii="仿宋" w:hAnsi="仿宋" w:eastAsia="仿宋" w:cs="仿宋"/>
                <w:color w:val="auto"/>
                <w:sz w:val="24"/>
                <w:highlight w:val="none"/>
                <w:u w:val="single"/>
                <w:lang w:val="en-US" w:eastAsia="zh-CN"/>
              </w:rPr>
              <w:t xml:space="preserve"> 孙新蕾 </w:t>
            </w:r>
            <w:r>
              <w:rPr>
                <w:rFonts w:hint="eastAsia" w:ascii="仿宋" w:hAnsi="仿宋" w:eastAsia="仿宋" w:cs="仿宋"/>
                <w:color w:val="auto"/>
                <w:sz w:val="24"/>
                <w:highlight w:val="none"/>
                <w:lang w:val="en-US" w:eastAsia="zh-CN"/>
              </w:rPr>
              <w:t>。</w:t>
            </w:r>
          </w:p>
          <w:p w14:paraId="1003D59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4、评标委员会成员在评标系统中自行推选评标委员会组长。</w:t>
            </w:r>
          </w:p>
          <w:p w14:paraId="04AB361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5、招标代理机构工作人员向各位评委介绍电子评标系统基本流程及会场秩序。</w:t>
            </w:r>
          </w:p>
          <w:p w14:paraId="23F1E9D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三、电子评标</w:t>
            </w:r>
          </w:p>
          <w:p w14:paraId="3F45EE0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1、招标代理机构工作人员宣布评标开始，本次评标共分为两个阶段，（1）初步评审（2）详细评审。</w:t>
            </w:r>
          </w:p>
          <w:p w14:paraId="49B77E9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评标委员会根据招标文件的“初步评审标准”，首先对各投标人的“投标文件”进行初步评审，其中：新疆泽强工程项目管理咨询有限公司的投标报价在“监理投标报价单”中下浮率为45%且响应具体金额为363482元，在开标一览表中投标金额为363483.00元且在开标大厅中明确回复“无异议”，评标委员会一致认为此项未响应招标文件资格性审查第14项“除招标文件要求提交备选投标的情况外，同一投标人不得提交两个及以上不同的投标文件或者投标报价”，资格性审查不予通过，其余各投标单位资格审查均符合要求。</w:t>
            </w:r>
          </w:p>
        </w:tc>
      </w:tr>
    </w:tbl>
    <w:p w14:paraId="5C020AF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color w:val="auto"/>
          <w:sz w:val="44"/>
          <w:szCs w:val="44"/>
          <w:highlight w:val="none"/>
          <w:lang w:val="en-US" w:eastAsia="zh-CN"/>
        </w:rPr>
      </w:pPr>
      <w:r>
        <w:rPr>
          <w:rFonts w:hint="eastAsia" w:ascii="仿宋" w:hAnsi="仿宋" w:eastAsia="仿宋" w:cs="仿宋"/>
          <w:color w:val="auto"/>
          <w:sz w:val="24"/>
          <w:highlight w:val="none"/>
        </w:rPr>
        <w:t xml:space="preserve">                                        </w:t>
      </w:r>
    </w:p>
    <w:p w14:paraId="069AE2E7">
      <w:pPr>
        <w:keepNext w:val="0"/>
        <w:keepLines w:val="0"/>
        <w:pageBreakBefore w:val="0"/>
        <w:widowControl w:val="0"/>
        <w:kinsoku/>
        <w:wordWrap/>
        <w:overflowPunct/>
        <w:topLinePunct w:val="0"/>
        <w:bidi w:val="0"/>
        <w:snapToGrid/>
        <w:spacing w:line="360" w:lineRule="auto"/>
        <w:ind w:firstLine="883" w:firstLineChars="200"/>
        <w:jc w:val="center"/>
        <w:textAlignment w:val="auto"/>
        <w:rPr>
          <w:rFonts w:hint="eastAsia" w:ascii="仿宋" w:hAnsi="仿宋" w:eastAsia="仿宋" w:cs="仿宋"/>
          <w:b/>
          <w:color w:val="auto"/>
          <w:sz w:val="44"/>
          <w:szCs w:val="44"/>
          <w:highlight w:val="none"/>
          <w:lang w:val="en-US" w:eastAsia="zh-CN"/>
        </w:rPr>
      </w:pPr>
    </w:p>
    <w:p w14:paraId="0A0F2D51">
      <w:pPr>
        <w:keepNext w:val="0"/>
        <w:keepLines w:val="0"/>
        <w:pageBreakBefore w:val="0"/>
        <w:widowControl w:val="0"/>
        <w:kinsoku/>
        <w:wordWrap/>
        <w:overflowPunct/>
        <w:topLinePunct w:val="0"/>
        <w:bidi w:val="0"/>
        <w:snapToGrid/>
        <w:spacing w:line="360" w:lineRule="auto"/>
        <w:ind w:firstLine="883" w:firstLineChars="200"/>
        <w:jc w:val="center"/>
        <w:textAlignment w:val="auto"/>
        <w:rPr>
          <w:rFonts w:hint="eastAsia" w:ascii="仿宋" w:hAnsi="仿宋" w:eastAsia="仿宋" w:cs="仿宋"/>
          <w:b/>
          <w:color w:val="auto"/>
          <w:sz w:val="44"/>
          <w:szCs w:val="44"/>
          <w:highlight w:val="none"/>
          <w:lang w:val="en-US" w:eastAsia="zh-CN"/>
        </w:rPr>
      </w:pPr>
    </w:p>
    <w:p w14:paraId="353DC7AB">
      <w:pPr>
        <w:keepNext w:val="0"/>
        <w:keepLines w:val="0"/>
        <w:pageBreakBefore w:val="0"/>
        <w:widowControl w:val="0"/>
        <w:kinsoku/>
        <w:wordWrap/>
        <w:overflowPunct/>
        <w:topLinePunct w:val="0"/>
        <w:bidi w:val="0"/>
        <w:snapToGrid/>
        <w:spacing w:line="360" w:lineRule="auto"/>
        <w:ind w:firstLine="883" w:firstLineChars="20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开、</w:t>
      </w:r>
      <w:r>
        <w:rPr>
          <w:rFonts w:hint="eastAsia" w:ascii="仿宋" w:hAnsi="仿宋" w:eastAsia="仿宋" w:cs="仿宋"/>
          <w:b/>
          <w:color w:val="auto"/>
          <w:sz w:val="44"/>
          <w:szCs w:val="44"/>
          <w:highlight w:val="none"/>
        </w:rPr>
        <w:t>评标</w:t>
      </w:r>
      <w:r>
        <w:rPr>
          <w:rFonts w:hint="eastAsia" w:ascii="仿宋" w:hAnsi="仿宋" w:eastAsia="仿宋" w:cs="仿宋"/>
          <w:b/>
          <w:color w:val="auto"/>
          <w:sz w:val="44"/>
          <w:szCs w:val="44"/>
          <w:highlight w:val="none"/>
          <w:lang w:val="en-US" w:eastAsia="zh-CN"/>
        </w:rPr>
        <w:t>会现场</w:t>
      </w:r>
      <w:r>
        <w:rPr>
          <w:rFonts w:hint="eastAsia" w:ascii="仿宋" w:hAnsi="仿宋" w:eastAsia="仿宋" w:cs="仿宋"/>
          <w:b/>
          <w:color w:val="auto"/>
          <w:sz w:val="44"/>
          <w:szCs w:val="44"/>
          <w:highlight w:val="none"/>
        </w:rPr>
        <w:t>记录</w:t>
      </w:r>
    </w:p>
    <w:p w14:paraId="24A1C51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克拉玛依市克拉玛依区老旧小区、街区改造项目（十期）监理</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766"/>
        <w:gridCol w:w="1552"/>
        <w:gridCol w:w="3246"/>
      </w:tblGrid>
      <w:tr w14:paraId="346C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336" w:type="dxa"/>
            <w:noWrap w:val="0"/>
            <w:vAlign w:val="center"/>
          </w:tcPr>
          <w:p w14:paraId="3076C1F4">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招标代理机构</w:t>
            </w:r>
          </w:p>
        </w:tc>
        <w:tc>
          <w:tcPr>
            <w:tcW w:w="7564" w:type="dxa"/>
            <w:gridSpan w:val="3"/>
            <w:noWrap w:val="0"/>
            <w:vAlign w:val="center"/>
          </w:tcPr>
          <w:p w14:paraId="7DF7E349">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新疆</w:t>
            </w:r>
            <w:r>
              <w:rPr>
                <w:rFonts w:hint="eastAsia" w:ascii="仿宋" w:hAnsi="仿宋" w:eastAsia="仿宋" w:cs="仿宋"/>
                <w:color w:val="auto"/>
                <w:sz w:val="24"/>
                <w:highlight w:val="none"/>
                <w:lang w:eastAsia="zh-CN"/>
              </w:rPr>
              <w:t>惠文建设工程项目管理咨询有限公司</w:t>
            </w:r>
          </w:p>
        </w:tc>
      </w:tr>
      <w:tr w14:paraId="6912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336" w:type="dxa"/>
            <w:noWrap w:val="0"/>
            <w:vAlign w:val="center"/>
          </w:tcPr>
          <w:p w14:paraId="6CF295FF">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p>
        </w:tc>
        <w:tc>
          <w:tcPr>
            <w:tcW w:w="2766" w:type="dxa"/>
            <w:noWrap w:val="0"/>
            <w:vAlign w:val="center"/>
          </w:tcPr>
          <w:p w14:paraId="290D9E71">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2026年7月6日 10:30</w:t>
            </w:r>
          </w:p>
        </w:tc>
        <w:tc>
          <w:tcPr>
            <w:tcW w:w="1552" w:type="dxa"/>
            <w:noWrap w:val="0"/>
            <w:vAlign w:val="center"/>
          </w:tcPr>
          <w:p w14:paraId="39F0B48C">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p>
        </w:tc>
        <w:tc>
          <w:tcPr>
            <w:tcW w:w="3246" w:type="dxa"/>
            <w:noWrap w:val="0"/>
            <w:vAlign w:val="center"/>
          </w:tcPr>
          <w:p w14:paraId="21D7D7EF">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克拉玛依市政府2号楼政务服务和公共资源交易中心</w:t>
            </w:r>
          </w:p>
        </w:tc>
      </w:tr>
      <w:tr w14:paraId="022D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900" w:type="dxa"/>
            <w:gridSpan w:val="4"/>
            <w:noWrap w:val="0"/>
            <w:vAlign w:val="center"/>
          </w:tcPr>
          <w:p w14:paraId="11ED371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评标内容：</w:t>
            </w:r>
          </w:p>
        </w:tc>
      </w:tr>
      <w:tr w14:paraId="167F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0" w:hRule="atLeast"/>
        </w:trPr>
        <w:tc>
          <w:tcPr>
            <w:tcW w:w="9900" w:type="dxa"/>
            <w:gridSpan w:val="4"/>
            <w:noWrap w:val="0"/>
            <w:vAlign w:val="top"/>
          </w:tcPr>
          <w:p w14:paraId="2B069C8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3、评标委员会按照详细评审标准对各投标单位的投标人监理大纲、企业综合实力及投标报价进行打分。</w:t>
            </w:r>
          </w:p>
          <w:p w14:paraId="0092E0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四、分值汇总、推荐定标候选人</w:t>
            </w:r>
          </w:p>
          <w:p w14:paraId="3BC7436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1、评标委员会委托招标代理机构计算各投标人的综合得分=[监理大纲(暗评) 得分+企业综合实力及投标报价(明评)得分]。</w:t>
            </w:r>
          </w:p>
          <w:p w14:paraId="6C15C1F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2、评标委员会依据招标文件中规定的评标方法确定定标候选人，定标候选人不分排名先后。招标文件规定定标候选人为5名，符合要求的定标候选人为5名。</w:t>
            </w:r>
          </w:p>
          <w:p w14:paraId="6C508FD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依据招标文件“评定分离”定标方法规定，评标委员会推荐以下5家单位为定标候选人：（注：推荐的定标候选人顺序以单位名称首字的拼音字母先后顺序进行公示，如首字母相同的从第二字开始，以此类推）</w:t>
            </w:r>
          </w:p>
          <w:p w14:paraId="47621F0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重庆市永安工程建设监理有限公司</w:t>
            </w:r>
          </w:p>
          <w:p w14:paraId="578295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克拉玛依市金科工程监理有限责任公司</w:t>
            </w:r>
          </w:p>
          <w:p w14:paraId="0727508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首盛国际工程咨询集团有限公司</w:t>
            </w:r>
          </w:p>
          <w:p w14:paraId="541C39D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新疆天麒工程项目管理咨询有限责任公司</w:t>
            </w:r>
          </w:p>
          <w:p w14:paraId="6DBC828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新疆卓越工程项目管理有限公司</w:t>
            </w:r>
          </w:p>
          <w:p w14:paraId="0CBB9B9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3、评标委员会全体成员在“评标报告”、“开、评标会现场记录”等签字确认评标结果，并对评标结果负责。</w:t>
            </w:r>
          </w:p>
          <w:p w14:paraId="25F6637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五、宣布评标结果</w:t>
            </w:r>
          </w:p>
          <w:p w14:paraId="5B5FECF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1、招标代理机构工作人员在现场监督人员的监督下，向评标委员会宣布评标结果及推荐的定标候选人。</w:t>
            </w:r>
          </w:p>
          <w:p w14:paraId="6A1C37D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2、宣布开标、评标会议结束。</w:t>
            </w:r>
            <w:bookmarkStart w:id="0" w:name="_GoBack"/>
            <w:bookmarkEnd w:id="0"/>
          </w:p>
        </w:tc>
      </w:tr>
    </w:tbl>
    <w:p w14:paraId="776BF52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rPr>
      </w:pPr>
    </w:p>
    <w:sectPr>
      <w:headerReference r:id="rId3" w:type="default"/>
      <w:pgSz w:w="11906" w:h="16838"/>
      <w:pgMar w:top="1327" w:right="1080" w:bottom="85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F081">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44737"/>
    <w:rsid w:val="1D23452D"/>
    <w:rsid w:val="2F781B27"/>
    <w:rsid w:val="383C01B9"/>
    <w:rsid w:val="4940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rFonts w:ascii="Courier New" w:hAnsi="Courier New"/>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ascii="Courier New" w:hAnsi="Courier New"/>
      <w:sz w:val="20"/>
    </w:rPr>
  </w:style>
  <w:style w:type="character" w:styleId="14">
    <w:name w:val="HTML Cite"/>
    <w:basedOn w:val="4"/>
    <w:qFormat/>
    <w:uiPriority w:val="0"/>
  </w:style>
  <w:style w:type="character" w:styleId="15">
    <w:name w:val="HTML Keyboard"/>
    <w:basedOn w:val="4"/>
    <w:uiPriority w:val="0"/>
    <w:rPr>
      <w:rFonts w:ascii="Courier New" w:hAnsi="Courier New"/>
      <w:sz w:val="20"/>
    </w:rPr>
  </w:style>
  <w:style w:type="character" w:styleId="16">
    <w:name w:val="HTML Sample"/>
    <w:basedOn w:val="4"/>
    <w:uiPriority w:val="0"/>
    <w:rPr>
      <w:rFonts w:ascii="Courier New" w:hAnsi="Courier New"/>
    </w:rPr>
  </w:style>
  <w:style w:type="character" w:customStyle="1" w:styleId="17">
    <w:name w:val="toolbarlabel"/>
    <w:basedOn w:val="4"/>
    <w:qFormat/>
    <w:uiPriority w:val="0"/>
    <w:rPr>
      <w:color w:val="333333"/>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1560</Words>
  <Characters>1596</Characters>
  <Lines>0</Lines>
  <Paragraphs>0</Paragraphs>
  <TotalTime>1</TotalTime>
  <ScaleCrop>false</ScaleCrop>
  <LinksUpToDate>false</LinksUpToDate>
  <CharactersWithSpaces>1678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2026-07-06T11:09:00Z</dcterms:created>
  <dc:creator>Administrator</dc:creator>
  <cp:lastModifiedBy>齐小雨儿</cp:lastModifiedBy>
  <dcterms:modified xsi:type="dcterms:W3CDTF">2026-07-07T11:18:06Z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E02A92B3A6AC46AF804C9A4414E6C7BD_13</vt:lpwstr>
  </property>
  <property fmtid="{D5CDD505-2E9C-101B-9397-08002B2CF9AE}" pid="4" name="KSOTemplateDocerSaveRecord">
    <vt:lpwstr>eyJoZGlkIjoiYWM4ZGRjNWQxMzgyZTM5ZmUxMjI0MjBmNzQzODQ1YjEiLCJ1c2VySWQiOiIyMjY5MjE1ODQifQ==</vt:lpwstr>
  </property>
</Properties>
</file>